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797A" w14:textId="34D96296" w:rsidR="00240329" w:rsidRDefault="009A67AB">
      <w:pPr>
        <w:rPr>
          <w:b/>
          <w:sz w:val="28"/>
        </w:rPr>
      </w:pPr>
      <w:r>
        <w:rPr>
          <w:b/>
          <w:sz w:val="28"/>
        </w:rPr>
        <w:t>Question to the Deputy Leader and Cabinet Member (Health, Wellbeing and Leisure) from Councillor Alan Ogilvie</w:t>
      </w:r>
    </w:p>
    <w:p w14:paraId="559AF31B" w14:textId="742B8A7A" w:rsidR="009A67AB" w:rsidRPr="009A67AB" w:rsidRDefault="009A67AB" w:rsidP="009A67AB">
      <w:pPr>
        <w:rPr>
          <w:rFonts w:eastAsia="Times New Roman"/>
          <w:sz w:val="24"/>
        </w:rPr>
      </w:pPr>
      <w:r w:rsidRPr="009A67AB">
        <w:rPr>
          <w:rFonts w:eastAsia="Times New Roman"/>
          <w:sz w:val="24"/>
        </w:rPr>
        <w:t xml:space="preserve">I have received queries from residents about the recommencement of children’s gymnastics classes at Leyland Leisure Centre. They are aware that Chorley Council has restarted these classes as have a number of private clubs. Please advise when children’s gymnastics classes are due to recommence in </w:t>
      </w:r>
      <w:r w:rsidR="001A09C2" w:rsidRPr="009A67AB">
        <w:rPr>
          <w:rFonts w:eastAsia="Times New Roman"/>
          <w:sz w:val="24"/>
        </w:rPr>
        <w:t>Leyland?</w:t>
      </w:r>
    </w:p>
    <w:p w14:paraId="2C09FF20" w14:textId="77777777" w:rsidR="001A09C2" w:rsidRDefault="001A09C2">
      <w:pPr>
        <w:rPr>
          <w:b/>
          <w:sz w:val="28"/>
        </w:rPr>
      </w:pPr>
    </w:p>
    <w:p w14:paraId="5CCC452B" w14:textId="28464D23" w:rsidR="009A67AB" w:rsidRDefault="009A67A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 response Councillor Titherington has provided the following:</w:t>
      </w:r>
    </w:p>
    <w:p w14:paraId="0F096017" w14:textId="597C42EF" w:rsidR="001A09C2" w:rsidRPr="001A09C2" w:rsidRDefault="001A09C2" w:rsidP="001A09C2">
      <w:pPr>
        <w:rPr>
          <w:rFonts w:eastAsia="Times New Roman"/>
          <w:sz w:val="24"/>
        </w:rPr>
      </w:pPr>
      <w:r w:rsidRPr="001A09C2">
        <w:rPr>
          <w:rFonts w:eastAsia="Times New Roman"/>
          <w:sz w:val="24"/>
        </w:rPr>
        <w:t xml:space="preserve">Serco have responded by advising that they have been in touch with British Gymnastics and it is felt that the guidelines available do not present a viable class structure. There are no plans at present to recommence classes. </w:t>
      </w:r>
      <w:r w:rsidRPr="001A09C2">
        <w:rPr>
          <w:rFonts w:eastAsia="Times New Roman"/>
          <w:sz w:val="24"/>
        </w:rPr>
        <w:t>Obviously,</w:t>
      </w:r>
      <w:r w:rsidRPr="001A09C2">
        <w:rPr>
          <w:rFonts w:eastAsia="Times New Roman"/>
          <w:sz w:val="24"/>
        </w:rPr>
        <w:t xml:space="preserve"> the circumstances are constantly under review. </w:t>
      </w:r>
    </w:p>
    <w:p w14:paraId="5769C62E" w14:textId="456C5AA3" w:rsidR="009A67AB" w:rsidRDefault="009A67AB">
      <w:pPr>
        <w:rPr>
          <w:sz w:val="24"/>
        </w:rPr>
      </w:pPr>
    </w:p>
    <w:p w14:paraId="68DE03D7" w14:textId="77777777" w:rsidR="001A09C2" w:rsidRPr="009A67AB" w:rsidRDefault="001A09C2">
      <w:pPr>
        <w:rPr>
          <w:sz w:val="24"/>
        </w:rPr>
      </w:pPr>
    </w:p>
    <w:sectPr w:rsidR="001A09C2" w:rsidRPr="009A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29"/>
    <w:rsid w:val="001A09C2"/>
    <w:rsid w:val="00240329"/>
    <w:rsid w:val="009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1F69"/>
  <w15:chartTrackingRefBased/>
  <w15:docId w15:val="{AA72B1AD-169D-455D-8395-78DD837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Astbury, Coral</dc:creator>
  <cp:keywords/>
  <dc:description/>
  <cp:lastModifiedBy>Astbury, Coral</cp:lastModifiedBy>
  <cp:revision>2</cp:revision>
  <dcterms:created xsi:type="dcterms:W3CDTF">2020-09-30T09:19:00Z</dcterms:created>
  <dcterms:modified xsi:type="dcterms:W3CDTF">2020-09-30T09:34:00Z</dcterms:modified>
</cp:coreProperties>
</file>